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. </w:t>
                            </w:r>
                            <w:r w:rsidR="007D54C8">
                              <w:rPr>
                                <w:rFonts w:ascii="Times New Roman" w:hAnsi="Times New Roman"/>
                                <w:lang w:val="ru-RU"/>
                              </w:rPr>
                              <w:t>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B614D9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. </w:t>
                      </w:r>
                      <w:r w:rsidR="007D54C8">
                        <w:rPr>
                          <w:rFonts w:ascii="Times New Roman" w:hAnsi="Times New Roman"/>
                          <w:lang w:val="ru-RU"/>
                        </w:rPr>
                        <w:t>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B614D9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D54C8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14D9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2019-11-14T09:32:00Z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